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18" w:rsidRPr="00D67A18" w:rsidRDefault="00D67A18" w:rsidP="00D67A1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>Какие факторы влияют на кадастровую стоимость земельных участков. Как много земельных участков в Бурятии подлежит оценке, можно ли ознакомиться с предварительными расчетами? Об этих и других вопросах данной сферы мы побеседовали с руководителем учреждения «Центр государственной кадастровой оценки» Мариной Коротич.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b/>
          <w:sz w:val="24"/>
        </w:rPr>
        <w:t xml:space="preserve">- Марина Викторовна, как много земельных участков участвует в оценке 2022 года? 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 xml:space="preserve">- Кадастровая стоимость определяется в текущем году в отношении 457575 объектов. В 2020-м, то есть в прошлом туре государственной оценки, участвовало 436942 земельных участка.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b/>
          <w:sz w:val="24"/>
        </w:rPr>
        <w:t xml:space="preserve">- Можно ли будет ознакомиться с новой стоимостью земли до ее утверждения? 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>- Да. После составления проекта отчета об определении кадастровой стоимости документ будет размещён в сети интернет. Это будет в июле-августе текущего года.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 xml:space="preserve">Проект размещается на сайте нашего учреждения, а также в фонде данных Росреестра с предоставлением возможности направления замечаний. Таким образом, у всех правообладателей недвижимости есть возможность повлиять на проектную кадастровую стоимость.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 xml:space="preserve"> В новостном разделе официального сайта нашего учреждения также будет дана информация о возможности направления замечаний к проекту отчета и сроках подачи возражений.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b/>
          <w:sz w:val="24"/>
        </w:rPr>
        <w:t xml:space="preserve">- Как собственникам недвижимости узнать действующую кадастровую стоимость своих объектов, чтобы сравнить ее с проектной?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 xml:space="preserve">- Узнать кадастровую стоимость объекта можно на сайте </w:t>
      </w:r>
      <w:proofErr w:type="spellStart"/>
      <w:r w:rsidRPr="00D67A18">
        <w:rPr>
          <w:rFonts w:ascii="Times New Roman" w:hAnsi="Times New Roman"/>
          <w:sz w:val="24"/>
        </w:rPr>
        <w:t>Росреестра</w:t>
      </w:r>
      <w:proofErr w:type="spellEnd"/>
      <w:r w:rsidRPr="00D67A18">
        <w:rPr>
          <w:rFonts w:ascii="Times New Roman" w:hAnsi="Times New Roman"/>
          <w:sz w:val="24"/>
        </w:rPr>
        <w:t xml:space="preserve"> </w:t>
      </w:r>
      <w:hyperlink r:id="rId4" w:history="1">
        <w:r w:rsidRPr="00D67A18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www</w:t>
        </w:r>
        <w:r w:rsidRPr="00D67A18">
          <w:rPr>
            <w:rFonts w:ascii="Times New Roman" w:hAnsi="Times New Roman"/>
            <w:color w:val="0563C1" w:themeColor="hyperlink"/>
            <w:sz w:val="24"/>
            <w:u w:val="single"/>
          </w:rPr>
          <w:t>.</w:t>
        </w:r>
        <w:proofErr w:type="spellStart"/>
        <w:r w:rsidRPr="00D67A18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rosreestr</w:t>
        </w:r>
        <w:proofErr w:type="spellEnd"/>
        <w:r w:rsidRPr="00D67A18">
          <w:rPr>
            <w:rFonts w:ascii="Times New Roman" w:hAnsi="Times New Roman"/>
            <w:color w:val="0563C1" w:themeColor="hyperlink"/>
            <w:sz w:val="24"/>
            <w:u w:val="single"/>
          </w:rPr>
          <w:t>.</w:t>
        </w:r>
        <w:proofErr w:type="spellStart"/>
        <w:r w:rsidRPr="00D67A18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gov</w:t>
        </w:r>
        <w:proofErr w:type="spellEnd"/>
        <w:r w:rsidRPr="00D67A18">
          <w:rPr>
            <w:rFonts w:ascii="Times New Roman" w:hAnsi="Times New Roman"/>
            <w:color w:val="0563C1" w:themeColor="hyperlink"/>
            <w:sz w:val="24"/>
            <w:u w:val="single"/>
          </w:rPr>
          <w:t>.</w:t>
        </w:r>
        <w:proofErr w:type="spellStart"/>
        <w:r w:rsidRPr="00D67A18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ru</w:t>
        </w:r>
        <w:proofErr w:type="spellEnd"/>
      </w:hyperlink>
      <w:r w:rsidRPr="00D67A18">
        <w:rPr>
          <w:rFonts w:ascii="Times New Roman" w:hAnsi="Times New Roman"/>
          <w:sz w:val="24"/>
        </w:rPr>
        <w:t xml:space="preserve">  в разделе – Услуги  и сервисы – Сервисы – Справочная информация по объектам недвижимости. По кадастровому номеру или адресу объекта недвижимости доступна информация о его кадастровой стоимости.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b/>
          <w:sz w:val="24"/>
        </w:rPr>
        <w:t>- Напомните, какие факторы влияют на кадастровую стоимость земельных участков?</w:t>
      </w:r>
      <w:r w:rsidRPr="00D67A18">
        <w:rPr>
          <w:rFonts w:ascii="Times New Roman" w:hAnsi="Times New Roman"/>
          <w:sz w:val="24"/>
        </w:rPr>
        <w:t xml:space="preserve"> 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>- При оценке земельных участков учитываются сведения о местоположении земельного участка, нахождение его в границах зоны с особыми условиями использования территории. Также кадастровая стоимость будет зависеть от площади земельного участка и вида разрешенного строительства.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 xml:space="preserve"> При оценке обязательно анализируется социально-экономическое положение республики и районов в отдельности, изучается рынок недвижимости. Кадастровая стоимость не может быть выше рыночной.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67A18">
        <w:rPr>
          <w:rFonts w:ascii="Times New Roman" w:hAnsi="Times New Roman"/>
          <w:b/>
          <w:sz w:val="24"/>
        </w:rPr>
        <w:t xml:space="preserve">- Как правообладателям недвижимости можно уточнить сведения о своем объекте?   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 xml:space="preserve">- Есть возможность подать в наш Центр декларации о характеристиках объекта недвижимости в письменном виде по форме, утвержденной приказом Федеральной службы государственной регистрации, кадастра и картографии от 24.05.2021 №П/0216. Подать можно лично или направить почтой.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 xml:space="preserve">Также хотелось бы подчеркнуть, что с 1 марта 2022 года значительно сократился срок рассмотрения деклараций. Если раньше он составлял 50 рабочих дней, то сейчас 30 рабочих дней со дня подачи декларации.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67A18">
        <w:rPr>
          <w:rFonts w:ascii="Times New Roman" w:hAnsi="Times New Roman"/>
          <w:b/>
          <w:sz w:val="24"/>
        </w:rPr>
        <w:t xml:space="preserve">- Какие проблемные вопросы возникают при определении кадастровой стоимости земельных участков?   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b/>
          <w:sz w:val="24"/>
        </w:rPr>
        <w:t xml:space="preserve">- </w:t>
      </w:r>
      <w:r w:rsidRPr="00D67A18">
        <w:rPr>
          <w:rFonts w:ascii="Times New Roman" w:hAnsi="Times New Roman"/>
          <w:sz w:val="24"/>
        </w:rPr>
        <w:t xml:space="preserve">В целом отмечу, что вся процедура четко регламентируется методическими рекомендациями о государственной кадастровой оценке, принятой на федеральном уровне.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 xml:space="preserve">При этом, хотела бы обратить внимание правообладателей недвижимости-плательщиков земельного налога и органов местного самоуправления – получателей земельного налога на то, что вид разрешённого использования земельного участка в значительной мере влияет на кадастровую стоимость.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lastRenderedPageBreak/>
        <w:t>Все земельные участки делятся на 14 сегментов по виду использования: «Сельскохозяйственное использование»; «Жилая застройка (</w:t>
      </w:r>
      <w:proofErr w:type="spellStart"/>
      <w:r w:rsidRPr="00D67A18">
        <w:rPr>
          <w:rFonts w:ascii="Times New Roman" w:hAnsi="Times New Roman"/>
          <w:sz w:val="24"/>
        </w:rPr>
        <w:t>среднеэтажная</w:t>
      </w:r>
      <w:proofErr w:type="spellEnd"/>
      <w:r w:rsidRPr="00D67A18">
        <w:rPr>
          <w:rFonts w:ascii="Times New Roman" w:hAnsi="Times New Roman"/>
          <w:sz w:val="24"/>
        </w:rPr>
        <w:t xml:space="preserve"> и многоэтажная)»; «Общественное использование»; «Предпринимательство»; «Отдых (рекреация)»; «Производственная деятельность»; «Транспорт»; «Обеспечение обороны и безопасности»; «Охраняемые природные территории и благоустройство»; «Использование лесов»; «Водные объекты»; «Специальное, ритуальное использование, запас»; «Садоводство и огородничество, малоэтажная жилая застройка»; «Иное использование» - вид использования земельных участков, неуказанный в предыдущих 13 сегментах.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 xml:space="preserve">Часто в документах на земельный участок указано, что он используется «Под нежилое здание». Какое нежилое здание – торговый центр или поликлиника – оценщику в таких случаях непонятно. Соответственно, данный земельный участок должен быть рассчитан в сегменте «Иное использование». А это может привести к некорректной кадастровой стоимости. Так, согласно Методике, определения кадастровой стоимости объекта недвижимости осуществляется на основе определенных для него видов использования, который позволяет использовать его наиболее эффективно, что приводит к его максимизации.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67A18">
        <w:rPr>
          <w:rFonts w:ascii="Times New Roman" w:hAnsi="Times New Roman"/>
          <w:b/>
          <w:sz w:val="24"/>
        </w:rPr>
        <w:t xml:space="preserve">- Законодательством изменена процедура досудебного оспаривания кадастровой стоимости. Поясните, в чем отличия?         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 xml:space="preserve">- Главное отличие в том, что теперь при досудебном оспаривании полномочия по установлению кадастровой стоимости в размере рыночной закреплены за нашим учреждением, тогда как ранее данный вопрос рассматривался комиссией, созданной при органах Росреестра.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67A18">
        <w:rPr>
          <w:rFonts w:ascii="Times New Roman" w:hAnsi="Times New Roman"/>
          <w:sz w:val="24"/>
        </w:rPr>
        <w:t xml:space="preserve">Если собственник не согласен с размером определенной кадастровой стоимости объекта земельного участка, есть возможность подать в наш Центр заявление об установлении кадастровой стоимости в размере рыночной стоимости. К заявлению в этом случае прилагается отчет об оценке рыночной стоимости. </w:t>
      </w:r>
    </w:p>
    <w:p w:rsidR="00D67A18" w:rsidRPr="00D67A18" w:rsidRDefault="00D67A18" w:rsidP="00D67A1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67A18">
        <w:rPr>
          <w:rFonts w:ascii="Times New Roman" w:hAnsi="Times New Roman"/>
          <w:b/>
          <w:sz w:val="24"/>
        </w:rPr>
        <w:t xml:space="preserve">- Спасибо за беседу.                          </w:t>
      </w:r>
    </w:p>
    <w:p w:rsidR="00D67A18" w:rsidRDefault="00D67A18" w:rsidP="00D67A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7A18" w:rsidRPr="00C51FC3" w:rsidRDefault="00D67A18" w:rsidP="00D67A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26B8" w:rsidRDefault="00F91416"/>
    <w:sectPr w:rsidR="005C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18"/>
    <w:rsid w:val="00182EA5"/>
    <w:rsid w:val="003B1895"/>
    <w:rsid w:val="00CF7645"/>
    <w:rsid w:val="00D67A18"/>
    <w:rsid w:val="00F9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56947-5DE2-433A-9E9E-5FFC0036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18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Ульзутуева Эржена Бадма-Цыреновна</dc:creator>
  <cp:keywords/>
  <dc:description/>
  <cp:lastModifiedBy>adm</cp:lastModifiedBy>
  <cp:revision>2</cp:revision>
  <dcterms:created xsi:type="dcterms:W3CDTF">2022-07-18T00:58:00Z</dcterms:created>
  <dcterms:modified xsi:type="dcterms:W3CDTF">2022-07-18T00:58:00Z</dcterms:modified>
</cp:coreProperties>
</file>